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671D" w14:textId="68BA0B17" w:rsidR="002D168C" w:rsidRPr="00775A25" w:rsidRDefault="00377F31" w:rsidP="00377F31">
      <w:pPr>
        <w:spacing w:after="0"/>
        <w:jc w:val="right"/>
        <w:rPr>
          <w:rFonts w:cs="Calibri"/>
        </w:rPr>
      </w:pPr>
      <w:r w:rsidRPr="00EA6AA3">
        <w:rPr>
          <w:noProof/>
        </w:rPr>
        <w:drawing>
          <wp:anchor distT="0" distB="0" distL="114300" distR="114300" simplePos="0" relativeHeight="251659264" behindDoc="1" locked="0" layoutInCell="1" allowOverlap="1" wp14:anchorId="2C2FB3A3" wp14:editId="4116AB51">
            <wp:simplePos x="0" y="0"/>
            <wp:positionH relativeFrom="page">
              <wp:posOffset>57150</wp:posOffset>
            </wp:positionH>
            <wp:positionV relativeFrom="paragraph">
              <wp:posOffset>1905</wp:posOffset>
            </wp:positionV>
            <wp:extent cx="318706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32" y="21185"/>
                <wp:lineTo x="21432" y="0"/>
                <wp:lineTo x="0" y="0"/>
              </wp:wrapPolygon>
            </wp:wrapTight>
            <wp:docPr id="2" name="Εικόνα 2" descr="LOGO GREFIS VELV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GREFIS VELVET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946EC9" wp14:editId="20EE08F8">
            <wp:simplePos x="0" y="0"/>
            <wp:positionH relativeFrom="column">
              <wp:posOffset>3333750</wp:posOffset>
            </wp:positionH>
            <wp:positionV relativeFrom="paragraph">
              <wp:posOffset>344805</wp:posOffset>
            </wp:positionV>
            <wp:extent cx="30486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61" y="21000"/>
                <wp:lineTo x="2146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3821D" w14:textId="3364775C" w:rsidR="00825E2D" w:rsidRDefault="00825E2D" w:rsidP="00377F31">
      <w:pPr>
        <w:rPr>
          <w:rFonts w:cs="Calibri"/>
        </w:rPr>
      </w:pPr>
    </w:p>
    <w:p w14:paraId="07EC4E87" w14:textId="77777777" w:rsidR="00377F31" w:rsidRPr="00377F31" w:rsidRDefault="00377F31" w:rsidP="00377F31">
      <w:pPr>
        <w:tabs>
          <w:tab w:val="left" w:pos="1125"/>
        </w:tabs>
        <w:rPr>
          <w:b/>
          <w:bCs/>
          <w:sz w:val="20"/>
          <w:szCs w:val="20"/>
        </w:rPr>
      </w:pPr>
    </w:p>
    <w:p w14:paraId="2064ED87" w14:textId="484E4A65" w:rsidR="00377F31" w:rsidRPr="00377F31" w:rsidRDefault="00377F31" w:rsidP="00377F31">
      <w:pPr>
        <w:tabs>
          <w:tab w:val="left" w:pos="1125"/>
        </w:tabs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77F31"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ΑΡΧΑΙΟ ΘΕΑΤΡΟ ΕΠΙΔΑΥΡΟΥ</w:t>
      </w:r>
    </w:p>
    <w:p w14:paraId="21BBA74C" w14:textId="77777777" w:rsidR="00377F31" w:rsidRDefault="00377F31" w:rsidP="00377F31">
      <w:pPr>
        <w:tabs>
          <w:tab w:val="left" w:pos="1125"/>
        </w:tabs>
        <w:rPr>
          <w:b/>
          <w:bCs/>
          <w:sz w:val="20"/>
          <w:szCs w:val="20"/>
        </w:rPr>
      </w:pPr>
    </w:p>
    <w:p w14:paraId="1940C06B" w14:textId="5AF91C33" w:rsidR="002D168C" w:rsidRPr="00377F31" w:rsidRDefault="002D168C" w:rsidP="00377F31">
      <w:pPr>
        <w:tabs>
          <w:tab w:val="left" w:pos="1125"/>
        </w:tabs>
        <w:rPr>
          <w:b/>
          <w:bCs/>
          <w:sz w:val="20"/>
          <w:szCs w:val="20"/>
        </w:rPr>
      </w:pPr>
      <w:r w:rsidRPr="00377F31">
        <w:rPr>
          <w:b/>
          <w:bCs/>
          <w:sz w:val="20"/>
          <w:szCs w:val="20"/>
        </w:rPr>
        <w:t xml:space="preserve">Αναχωρήσεις : 24/7 , 25/7 , 26/7 « Πέρσες »   </w:t>
      </w:r>
      <w:r w:rsidRPr="00377F31">
        <w:rPr>
          <w:b/>
          <w:bCs/>
          <w:i/>
          <w:iCs/>
          <w:sz w:val="20"/>
          <w:szCs w:val="20"/>
        </w:rPr>
        <w:t>του Αισχύλου</w:t>
      </w:r>
      <w:r w:rsidRPr="00377F31">
        <w:rPr>
          <w:b/>
          <w:bCs/>
          <w:sz w:val="20"/>
          <w:szCs w:val="20"/>
        </w:rPr>
        <w:t xml:space="preserve"> </w:t>
      </w:r>
    </w:p>
    <w:p w14:paraId="07CA301B" w14:textId="0CDF84F0" w:rsidR="002D168C" w:rsidRPr="00377F31" w:rsidRDefault="002D168C" w:rsidP="00377F31">
      <w:pPr>
        <w:tabs>
          <w:tab w:val="left" w:pos="1125"/>
        </w:tabs>
        <w:rPr>
          <w:b/>
          <w:bCs/>
          <w:sz w:val="20"/>
          <w:szCs w:val="20"/>
        </w:rPr>
      </w:pPr>
      <w:r w:rsidRPr="00377F31">
        <w:rPr>
          <w:b/>
          <w:bCs/>
          <w:sz w:val="20"/>
          <w:szCs w:val="20"/>
        </w:rPr>
        <w:t xml:space="preserve">                            31/7 , 1/8 , 2/8  « Λυσιστράτη» </w:t>
      </w:r>
      <w:r w:rsidRPr="00377F31">
        <w:rPr>
          <w:b/>
          <w:bCs/>
          <w:i/>
          <w:iCs/>
          <w:sz w:val="20"/>
          <w:szCs w:val="20"/>
        </w:rPr>
        <w:t>του Αριστοφάνη</w:t>
      </w:r>
      <w:r w:rsidRPr="00377F31">
        <w:rPr>
          <w:b/>
          <w:bCs/>
          <w:sz w:val="20"/>
          <w:szCs w:val="20"/>
        </w:rPr>
        <w:t xml:space="preserve"> </w:t>
      </w:r>
    </w:p>
    <w:p w14:paraId="75FB9DD6" w14:textId="54B18035" w:rsidR="002D168C" w:rsidRPr="00377F31" w:rsidRDefault="002D168C" w:rsidP="00377F31">
      <w:pPr>
        <w:tabs>
          <w:tab w:val="left" w:pos="1125"/>
        </w:tabs>
        <w:rPr>
          <w:b/>
          <w:bCs/>
          <w:sz w:val="20"/>
          <w:szCs w:val="20"/>
        </w:rPr>
      </w:pPr>
      <w:r w:rsidRPr="00377F31">
        <w:rPr>
          <w:b/>
          <w:bCs/>
          <w:sz w:val="20"/>
          <w:szCs w:val="20"/>
        </w:rPr>
        <w:t xml:space="preserve">                            07/8 , 08/08 , 09/08 </w:t>
      </w:r>
      <w:r w:rsidR="004914A2" w:rsidRPr="00377F31">
        <w:rPr>
          <w:b/>
          <w:bCs/>
          <w:sz w:val="20"/>
          <w:szCs w:val="20"/>
        </w:rPr>
        <w:t>«</w:t>
      </w:r>
      <w:r w:rsidR="00513042" w:rsidRPr="00377F31">
        <w:rPr>
          <w:b/>
          <w:bCs/>
          <w:sz w:val="20"/>
          <w:szCs w:val="20"/>
        </w:rPr>
        <w:t>Όρνιθες</w:t>
      </w:r>
      <w:r w:rsidR="004914A2" w:rsidRPr="00377F31">
        <w:rPr>
          <w:b/>
          <w:bCs/>
          <w:sz w:val="20"/>
          <w:szCs w:val="20"/>
        </w:rPr>
        <w:t xml:space="preserve">»  </w:t>
      </w:r>
      <w:r w:rsidR="004914A2" w:rsidRPr="00377F31">
        <w:rPr>
          <w:b/>
          <w:bCs/>
          <w:i/>
          <w:iCs/>
          <w:sz w:val="20"/>
          <w:szCs w:val="20"/>
        </w:rPr>
        <w:t>του Αριστοφάνη</w:t>
      </w:r>
      <w:r w:rsidR="004914A2" w:rsidRPr="00377F31">
        <w:rPr>
          <w:b/>
          <w:bCs/>
          <w:sz w:val="20"/>
          <w:szCs w:val="20"/>
        </w:rPr>
        <w:t xml:space="preserve"> </w:t>
      </w:r>
    </w:p>
    <w:p w14:paraId="251485D1" w14:textId="77777777" w:rsidR="00377F31" w:rsidRPr="00377F31" w:rsidRDefault="00377F31" w:rsidP="00377F31">
      <w:pPr>
        <w:tabs>
          <w:tab w:val="left" w:pos="1125"/>
        </w:tabs>
        <w:rPr>
          <w:b/>
          <w:bCs/>
          <w:sz w:val="20"/>
          <w:szCs w:val="20"/>
        </w:rPr>
      </w:pPr>
      <w:r w:rsidRPr="00377F31">
        <w:rPr>
          <w:b/>
          <w:bCs/>
          <w:sz w:val="20"/>
          <w:szCs w:val="20"/>
        </w:rPr>
        <w:t xml:space="preserve">Τιμή κατ’ άτομο :  20 € </w:t>
      </w:r>
    </w:p>
    <w:p w14:paraId="5C8A2FEC" w14:textId="716E621A" w:rsidR="002D168C" w:rsidRPr="00377F31" w:rsidRDefault="002D168C" w:rsidP="00377F31">
      <w:pPr>
        <w:tabs>
          <w:tab w:val="left" w:pos="1560"/>
        </w:tabs>
        <w:rPr>
          <w:sz w:val="20"/>
          <w:szCs w:val="20"/>
        </w:rPr>
      </w:pPr>
      <w:r w:rsidRPr="00377F31">
        <w:rPr>
          <w:sz w:val="20"/>
          <w:szCs w:val="20"/>
        </w:rPr>
        <w:tab/>
      </w:r>
    </w:p>
    <w:p w14:paraId="5845D514" w14:textId="37FBAA04" w:rsidR="00513042" w:rsidRPr="00CC15E8" w:rsidRDefault="00513042" w:rsidP="00266E72">
      <w:pPr>
        <w:tabs>
          <w:tab w:val="left" w:pos="1560"/>
        </w:tabs>
        <w:jc w:val="both"/>
      </w:pPr>
      <w:r w:rsidRPr="00CC15E8">
        <w:t>Συγκέντρωση</w:t>
      </w:r>
      <w:r w:rsidR="004914A2" w:rsidRPr="00CC15E8">
        <w:t xml:space="preserve"> </w:t>
      </w:r>
      <w:r w:rsidRPr="00CC15E8">
        <w:t>νωρίς</w:t>
      </w:r>
      <w:r w:rsidR="004914A2" w:rsidRPr="00CC15E8">
        <w:t xml:space="preserve"> το απόγευμα  στο </w:t>
      </w:r>
      <w:r w:rsidRPr="00CC15E8">
        <w:t>Σύνταγμα</w:t>
      </w:r>
      <w:r w:rsidR="004914A2" w:rsidRPr="00CC15E8">
        <w:t xml:space="preserve"> </w:t>
      </w:r>
      <w:r w:rsidRPr="00CC15E8">
        <w:t>(</w:t>
      </w:r>
      <w:r w:rsidR="004914A2" w:rsidRPr="00CC15E8">
        <w:t>16</w:t>
      </w:r>
      <w:r w:rsidR="004C496B" w:rsidRPr="00CC15E8">
        <w:t>:</w:t>
      </w:r>
      <w:r w:rsidR="004914A2" w:rsidRPr="00CC15E8">
        <w:t>00</w:t>
      </w:r>
      <w:r w:rsidRPr="00CC15E8">
        <w:t xml:space="preserve">μμ) </w:t>
      </w:r>
      <w:r w:rsidR="004914A2" w:rsidRPr="00CC15E8">
        <w:t xml:space="preserve"> και αναχώρηση στις  16:30  με </w:t>
      </w:r>
      <w:r w:rsidRPr="00CC15E8">
        <w:t>προορισμό</w:t>
      </w:r>
      <w:r w:rsidR="004914A2" w:rsidRPr="00CC15E8">
        <w:t xml:space="preserve"> το </w:t>
      </w:r>
      <w:r w:rsidRPr="00CC15E8">
        <w:t>Αρχαίο</w:t>
      </w:r>
      <w:r w:rsidR="004914A2" w:rsidRPr="00CC15E8">
        <w:t xml:space="preserve"> </w:t>
      </w:r>
      <w:r w:rsidRPr="00CC15E8">
        <w:t>Θέατρο</w:t>
      </w:r>
      <w:r w:rsidR="004914A2" w:rsidRPr="00CC15E8">
        <w:t xml:space="preserve"> </w:t>
      </w:r>
      <w:r w:rsidRPr="00CC15E8">
        <w:t>Επιδαύρου</w:t>
      </w:r>
      <w:r w:rsidR="004914A2" w:rsidRPr="00CC15E8">
        <w:t xml:space="preserve"> για την </w:t>
      </w:r>
      <w:r w:rsidRPr="00CC15E8">
        <w:t>παρακολούθηση</w:t>
      </w:r>
      <w:r w:rsidR="004914A2" w:rsidRPr="00CC15E8">
        <w:t xml:space="preserve"> της </w:t>
      </w:r>
      <w:r w:rsidRPr="00CC15E8">
        <w:t>παράστασης</w:t>
      </w:r>
      <w:r w:rsidR="004914A2" w:rsidRPr="00CC15E8">
        <w:t xml:space="preserve">  με μια </w:t>
      </w:r>
      <w:r w:rsidRPr="00CC15E8">
        <w:t>ολιγόλεπτη</w:t>
      </w:r>
      <w:r w:rsidR="004914A2" w:rsidRPr="00CC15E8">
        <w:t xml:space="preserve"> </w:t>
      </w:r>
      <w:r w:rsidRPr="00CC15E8">
        <w:t>στάση</w:t>
      </w:r>
      <w:r w:rsidR="004914A2" w:rsidRPr="00CC15E8">
        <w:t xml:space="preserve"> στον </w:t>
      </w:r>
      <w:r w:rsidRPr="00CC15E8">
        <w:t>Ισθμό</w:t>
      </w:r>
      <w:r w:rsidR="004914A2" w:rsidRPr="00CC15E8">
        <w:t xml:space="preserve"> της Κορίνθου για </w:t>
      </w:r>
      <w:r w:rsidRPr="00CC15E8">
        <w:t>ξεκούραση</w:t>
      </w:r>
      <w:r w:rsidR="004914A2" w:rsidRPr="00CC15E8">
        <w:t xml:space="preserve"> και καφέ</w:t>
      </w:r>
      <w:r w:rsidR="004C496B" w:rsidRPr="00CC15E8">
        <w:t xml:space="preserve">. </w:t>
      </w:r>
      <w:r w:rsidR="004914A2" w:rsidRPr="00CC15E8">
        <w:rPr>
          <w:rFonts w:cs="Arial"/>
          <w:shd w:val="clear" w:color="auto" w:fill="FFFFFF"/>
        </w:rPr>
        <w:t>Το </w:t>
      </w:r>
      <w:r w:rsidR="004914A2" w:rsidRPr="00CC15E8">
        <w:rPr>
          <w:rFonts w:cs="Arial"/>
          <w:b/>
          <w:bCs/>
          <w:shd w:val="clear" w:color="auto" w:fill="FFFFFF"/>
        </w:rPr>
        <w:t>αρχαίο θέατρο της Επιδαύρου</w:t>
      </w:r>
      <w:r w:rsidR="004914A2" w:rsidRPr="00CC15E8">
        <w:rPr>
          <w:rFonts w:cs="Arial"/>
          <w:shd w:val="clear" w:color="auto" w:fill="FFFFFF"/>
        </w:rPr>
        <w:t> βρίσκεται στο νοτιοανατολικό άκρο του ιερού που ήταν αφιερωμένο στον θεραπευτή θεό της αρχαιότητας, τον Ασκληπιό, στο </w:t>
      </w:r>
      <w:hyperlink r:id="rId10" w:tooltip="Ασκληπιείο Επιδαύρου" w:history="1">
        <w:r w:rsidR="004914A2" w:rsidRPr="00CC15E8">
          <w:rPr>
            <w:rStyle w:val="-"/>
            <w:rFonts w:cs="Arial"/>
            <w:color w:val="auto"/>
            <w:u w:val="none"/>
            <w:shd w:val="clear" w:color="auto" w:fill="FFFFFF"/>
          </w:rPr>
          <w:t>Ασκληπιείο Επιδαύρου</w:t>
        </w:r>
      </w:hyperlink>
      <w:r w:rsidR="00EC0932" w:rsidRPr="00CC15E8">
        <w:rPr>
          <w:rFonts w:cs="Arial"/>
          <w:shd w:val="clear" w:color="auto" w:fill="FFFFFF"/>
        </w:rPr>
        <w:t xml:space="preserve"> και</w:t>
      </w:r>
      <w:r w:rsidR="004914A2" w:rsidRPr="00CC15E8">
        <w:rPr>
          <w:rFonts w:cs="Arial"/>
          <w:shd w:val="clear" w:color="auto" w:fill="FFFFFF"/>
        </w:rPr>
        <w:t xml:space="preserve"> </w:t>
      </w:r>
      <w:r w:rsidR="00EC0932" w:rsidRPr="00CC15E8">
        <w:rPr>
          <w:rFonts w:cs="Arial"/>
          <w:shd w:val="clear" w:color="auto" w:fill="FFFFFF"/>
        </w:rPr>
        <w:t>ε</w:t>
      </w:r>
      <w:r w:rsidR="004914A2" w:rsidRPr="00CC15E8">
        <w:rPr>
          <w:rFonts w:cs="Arial"/>
          <w:shd w:val="clear" w:color="auto" w:fill="FFFFFF"/>
        </w:rPr>
        <w:t>ίναι χτισμένο στη δυτική πλαγιά του </w:t>
      </w:r>
      <w:hyperlink r:id="rId11" w:tooltip="Κυνόρτιο όρος (δεν έχει γραφτεί ακόμα)" w:history="1">
        <w:r w:rsidR="004914A2" w:rsidRPr="00CC15E8">
          <w:rPr>
            <w:rStyle w:val="-"/>
            <w:rFonts w:cs="Arial"/>
            <w:color w:val="auto"/>
            <w:u w:val="none"/>
            <w:shd w:val="clear" w:color="auto" w:fill="FFFFFF"/>
          </w:rPr>
          <w:t>Κυνόρτιου όρους</w:t>
        </w:r>
      </w:hyperlink>
      <w:r w:rsidR="004914A2" w:rsidRPr="00CC15E8">
        <w:rPr>
          <w:rFonts w:cs="Arial"/>
          <w:shd w:val="clear" w:color="auto" w:fill="FFFFFF"/>
        </w:rPr>
        <w:t>. Βρίσκεται κοντά στο σημερινό </w:t>
      </w:r>
      <w:hyperlink r:id="rId12" w:tooltip="Λυγουριό Αργολίδας" w:history="1">
        <w:r w:rsidR="004914A2" w:rsidRPr="00CC15E8">
          <w:rPr>
            <w:rStyle w:val="-"/>
            <w:rFonts w:cs="Arial"/>
            <w:color w:val="auto"/>
            <w:u w:val="none"/>
            <w:shd w:val="clear" w:color="auto" w:fill="FFFFFF"/>
          </w:rPr>
          <w:t>Λυγουριό</w:t>
        </w:r>
      </w:hyperlink>
      <w:r w:rsidR="004914A2" w:rsidRPr="00CC15E8">
        <w:rPr>
          <w:rFonts w:cs="Arial"/>
          <w:shd w:val="clear" w:color="auto" w:fill="FFFFFF"/>
        </w:rPr>
        <w:t> της Αργολίδας και ανήκει στον Δήμο Επιδαύρου.</w:t>
      </w:r>
      <w:r w:rsidRPr="00CC15E8">
        <w:rPr>
          <w:rFonts w:cs="Arial"/>
          <w:shd w:val="clear" w:color="auto" w:fill="FFFFFF"/>
        </w:rPr>
        <w:t xml:space="preserve"> </w:t>
      </w:r>
      <w:r w:rsidR="004914A2" w:rsidRPr="00CC15E8">
        <w:rPr>
          <w:rFonts w:cs="Arial"/>
          <w:shd w:val="clear" w:color="auto" w:fill="FFFFFF"/>
        </w:rPr>
        <w:t xml:space="preserve">Θεωρείται </w:t>
      </w:r>
      <w:r w:rsidR="006C62D9" w:rsidRPr="00CC15E8">
        <w:rPr>
          <w:rFonts w:cs="Arial"/>
          <w:shd w:val="clear" w:color="auto" w:fill="FFFFFF"/>
        </w:rPr>
        <w:t>ένα από τα</w:t>
      </w:r>
      <w:r w:rsidR="004914A2" w:rsidRPr="00CC15E8">
        <w:rPr>
          <w:rFonts w:cs="Arial"/>
          <w:shd w:val="clear" w:color="auto" w:fill="FFFFFF"/>
        </w:rPr>
        <w:t xml:space="preserve"> </w:t>
      </w:r>
      <w:r w:rsidR="006C62D9" w:rsidRPr="00CC15E8">
        <w:rPr>
          <w:rFonts w:cs="Arial"/>
          <w:shd w:val="clear" w:color="auto" w:fill="FFFFFF"/>
        </w:rPr>
        <w:t xml:space="preserve">καλύτερα διατηρητέα </w:t>
      </w:r>
      <w:r w:rsidR="004914A2" w:rsidRPr="00CC15E8">
        <w:rPr>
          <w:rFonts w:cs="Arial"/>
          <w:shd w:val="clear" w:color="auto" w:fill="FFFFFF"/>
        </w:rPr>
        <w:t>αρχαί</w:t>
      </w:r>
      <w:r w:rsidR="006C62D9" w:rsidRPr="00CC15E8">
        <w:rPr>
          <w:rFonts w:cs="Arial"/>
          <w:shd w:val="clear" w:color="auto" w:fill="FFFFFF"/>
        </w:rPr>
        <w:t xml:space="preserve">α </w:t>
      </w:r>
      <w:r w:rsidR="004914A2" w:rsidRPr="00CC15E8">
        <w:rPr>
          <w:rFonts w:cs="Arial"/>
          <w:shd w:val="clear" w:color="auto" w:fill="FFFFFF"/>
        </w:rPr>
        <w:t>θέατρ</w:t>
      </w:r>
      <w:r w:rsidR="004F2D4E" w:rsidRPr="00CC15E8">
        <w:rPr>
          <w:rFonts w:cs="Arial"/>
          <w:shd w:val="clear" w:color="auto" w:fill="FFFFFF"/>
        </w:rPr>
        <w:t>α,</w:t>
      </w:r>
      <w:r w:rsidR="004914A2" w:rsidRPr="00CC15E8">
        <w:rPr>
          <w:rFonts w:cs="Arial"/>
          <w:shd w:val="clear" w:color="auto" w:fill="FFFFFF"/>
        </w:rPr>
        <w:t xml:space="preserve"> από άποψη ακουστικής και αισθητικής.</w:t>
      </w:r>
      <w:r w:rsidR="00EC0932" w:rsidRPr="00CC15E8">
        <w:t xml:space="preserve"> </w:t>
      </w:r>
      <w:r w:rsidR="00687666" w:rsidRPr="00CC15E8">
        <w:t>Ά</w:t>
      </w:r>
      <w:r w:rsidRPr="00CC15E8">
        <w:t>φιξη</w:t>
      </w:r>
      <w:r w:rsidR="004914A2" w:rsidRPr="00CC15E8">
        <w:t xml:space="preserve"> στο </w:t>
      </w:r>
      <w:r w:rsidRPr="00CC15E8">
        <w:t>Αρχαίο</w:t>
      </w:r>
      <w:r w:rsidR="004914A2" w:rsidRPr="00CC15E8">
        <w:t xml:space="preserve"> </w:t>
      </w:r>
      <w:r w:rsidRPr="00CC15E8">
        <w:t>Θέατρο</w:t>
      </w:r>
      <w:r w:rsidR="004914A2" w:rsidRPr="00CC15E8">
        <w:t xml:space="preserve"> </w:t>
      </w:r>
      <w:r w:rsidRPr="00CC15E8">
        <w:t>περίπου</w:t>
      </w:r>
      <w:r w:rsidR="004914A2" w:rsidRPr="00CC15E8">
        <w:t xml:space="preserve"> στις 19:00  την </w:t>
      </w:r>
      <w:r w:rsidRPr="00CC15E8">
        <w:t>στιγμή</w:t>
      </w:r>
      <w:r w:rsidR="004914A2" w:rsidRPr="00CC15E8">
        <w:t xml:space="preserve"> που ανοίγουν οι </w:t>
      </w:r>
      <w:r w:rsidRPr="00CC15E8">
        <w:t>πόρτες</w:t>
      </w:r>
      <w:r w:rsidR="004914A2" w:rsidRPr="00CC15E8">
        <w:t xml:space="preserve"> ώστε να </w:t>
      </w:r>
      <w:r w:rsidRPr="00CC15E8">
        <w:t xml:space="preserve">βρείτε </w:t>
      </w:r>
      <w:r w:rsidR="004914A2" w:rsidRPr="00CC15E8">
        <w:t xml:space="preserve"> μια </w:t>
      </w:r>
      <w:r w:rsidRPr="00CC15E8">
        <w:t>άνετη</w:t>
      </w:r>
      <w:r w:rsidR="004914A2" w:rsidRPr="00CC15E8">
        <w:t xml:space="preserve"> </w:t>
      </w:r>
      <w:r w:rsidRPr="00CC15E8">
        <w:t>θέση</w:t>
      </w:r>
      <w:r w:rsidR="004914A2" w:rsidRPr="00CC15E8">
        <w:t xml:space="preserve"> </w:t>
      </w:r>
      <w:r w:rsidRPr="00CC15E8">
        <w:t>χωρίς</w:t>
      </w:r>
      <w:r w:rsidR="004914A2" w:rsidRPr="00CC15E8">
        <w:t xml:space="preserve"> </w:t>
      </w:r>
      <w:r w:rsidRPr="00CC15E8">
        <w:t>συνωστισμό</w:t>
      </w:r>
      <w:r w:rsidR="00687666" w:rsidRPr="00CC15E8">
        <w:t xml:space="preserve"> </w:t>
      </w:r>
      <w:r w:rsidRPr="00CC15E8">
        <w:t>αλλά</w:t>
      </w:r>
      <w:r w:rsidR="004914A2" w:rsidRPr="00CC15E8">
        <w:t xml:space="preserve"> και να </w:t>
      </w:r>
      <w:r w:rsidRPr="00CC15E8">
        <w:t>απολαύσετε</w:t>
      </w:r>
      <w:r w:rsidR="004914A2" w:rsidRPr="00CC15E8">
        <w:t xml:space="preserve"> τη</w:t>
      </w:r>
      <w:r w:rsidR="009D133D" w:rsidRPr="00CC15E8">
        <w:t>ν αρχιτεκτονική</w:t>
      </w:r>
      <w:r w:rsidR="004914A2" w:rsidRPr="00CC15E8">
        <w:t xml:space="preserve"> </w:t>
      </w:r>
      <w:r w:rsidRPr="00CC15E8">
        <w:t>μαγεία του</w:t>
      </w:r>
      <w:r w:rsidR="009D133D" w:rsidRPr="00CC15E8">
        <w:t>.</w:t>
      </w:r>
      <w:r w:rsidRPr="00CC15E8">
        <w:t xml:space="preserve"> Παρακολούθηση της παράστασης και αμέσως </w:t>
      </w:r>
      <w:r w:rsidR="00F54D5C" w:rsidRPr="00CC15E8">
        <w:t>μετά</w:t>
      </w:r>
      <w:r w:rsidRPr="00CC15E8">
        <w:t xml:space="preserve"> το τέλος </w:t>
      </w:r>
      <w:r w:rsidR="009D133D" w:rsidRPr="00CC15E8">
        <w:t xml:space="preserve">της, </w:t>
      </w:r>
      <w:r w:rsidRPr="00CC15E8">
        <w:t>συγκέντρωση και αναχώρηση για τ</w:t>
      </w:r>
      <w:r w:rsidR="00866513" w:rsidRPr="00CC15E8">
        <w:t>ο ταξίδι της</w:t>
      </w:r>
      <w:r w:rsidRPr="00CC15E8">
        <w:t xml:space="preserve"> επιστροφή</w:t>
      </w:r>
      <w:r w:rsidR="00866513" w:rsidRPr="00CC15E8">
        <w:t>ς</w:t>
      </w:r>
      <w:r w:rsidR="009D133D" w:rsidRPr="00CC15E8">
        <w:t xml:space="preserve">. </w:t>
      </w:r>
      <w:r w:rsidRPr="00CC15E8">
        <w:t>Άφιξη στην Σύνταγμα</w:t>
      </w:r>
      <w:r w:rsidR="00762C17" w:rsidRPr="00CC15E8">
        <w:t>,</w:t>
      </w:r>
      <w:r w:rsidR="00266E72" w:rsidRPr="00CC15E8">
        <w:t xml:space="preserve"> σε μόλις μιάμιση ώρα,</w:t>
      </w:r>
      <w:r w:rsidR="00762C17" w:rsidRPr="00CC15E8">
        <w:t xml:space="preserve"> </w:t>
      </w:r>
      <w:r w:rsidR="00F54D5C" w:rsidRPr="00CC15E8">
        <w:t>με τις καλύτερες εντυπώσεις από την</w:t>
      </w:r>
      <w:r w:rsidR="00866513" w:rsidRPr="00CC15E8">
        <w:t xml:space="preserve"> φαντασμαγορική εμπειρία.</w:t>
      </w:r>
      <w:r w:rsidR="00F54D5C" w:rsidRPr="00CC15E8">
        <w:t xml:space="preserve"> </w:t>
      </w:r>
      <w:r w:rsidRPr="00CC15E8">
        <w:t xml:space="preserve"> </w:t>
      </w:r>
      <w:bookmarkStart w:id="0" w:name="_GoBack"/>
      <w:bookmarkEnd w:id="0"/>
    </w:p>
    <w:p w14:paraId="08383221" w14:textId="0796F30E" w:rsidR="002D168C" w:rsidRPr="00377F31" w:rsidRDefault="00B71993" w:rsidP="00377F31">
      <w:pPr>
        <w:tabs>
          <w:tab w:val="left" w:pos="1560"/>
        </w:tabs>
        <w:rPr>
          <w:sz w:val="20"/>
          <w:szCs w:val="20"/>
        </w:rPr>
      </w:pPr>
      <w:r>
        <w:rPr>
          <w:rFonts w:cstheme="minorHAnsi"/>
          <w:b/>
          <w:bCs/>
          <w:noProof/>
          <w:color w:val="000000"/>
          <w:spacing w:val="15"/>
          <w:sz w:val="20"/>
          <w:szCs w:val="20"/>
          <w:u w:val="single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77117C34" wp14:editId="6C811402">
            <wp:simplePos x="0" y="0"/>
            <wp:positionH relativeFrom="column">
              <wp:posOffset>3474085</wp:posOffset>
            </wp:positionH>
            <wp:positionV relativeFrom="paragraph">
              <wp:posOffset>290830</wp:posOffset>
            </wp:positionV>
            <wp:extent cx="3248025" cy="2011045"/>
            <wp:effectExtent l="0" t="0" r="9525" b="8255"/>
            <wp:wrapTight wrapText="bothSides">
              <wp:wrapPolygon edited="0">
                <wp:start x="0" y="0"/>
                <wp:lineTo x="0" y="21484"/>
                <wp:lineTo x="21537" y="21484"/>
                <wp:lineTo x="2153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2872F0C" wp14:editId="44F7150F">
            <wp:simplePos x="0" y="0"/>
            <wp:positionH relativeFrom="margin">
              <wp:posOffset>-164465</wp:posOffset>
            </wp:positionH>
            <wp:positionV relativeFrom="paragraph">
              <wp:posOffset>281305</wp:posOffset>
            </wp:positionV>
            <wp:extent cx="354330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ight>
            <wp:docPr id="3" name="Εικόνα 3" descr="Αρχαίο θέατρο Επιδαύρου | UrbanLif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αίο θέατρο Επιδαύρου | UrbanLife.g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FDD43" w14:textId="280281DD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580A6226" w14:textId="02B31F8F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1E438BBB" w14:textId="30FF1BF4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5C384C78" w14:textId="77777777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34DCC565" w14:textId="77777777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6CB65396" w14:textId="77777777" w:rsidR="00B71993" w:rsidRPr="00FD3CE0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15748C2B" w14:textId="77777777" w:rsidR="00B71993" w:rsidRDefault="00B71993" w:rsidP="00377F31">
      <w:pPr>
        <w:tabs>
          <w:tab w:val="left" w:pos="284"/>
        </w:tabs>
        <w:contextualSpacing/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</w:pPr>
    </w:p>
    <w:p w14:paraId="339D0F31" w14:textId="10367D60" w:rsidR="00377F31" w:rsidRPr="00377F31" w:rsidRDefault="00377F31" w:rsidP="00377F31">
      <w:pPr>
        <w:tabs>
          <w:tab w:val="left" w:pos="284"/>
        </w:tabs>
        <w:contextualSpacing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  <w:r w:rsidRPr="00377F31">
        <w:rPr>
          <w:rFonts w:cstheme="minorHAnsi"/>
          <w:b/>
          <w:bCs/>
          <w:color w:val="000000"/>
          <w:spacing w:val="15"/>
          <w:sz w:val="20"/>
          <w:szCs w:val="20"/>
          <w:u w:val="single"/>
          <w:shd w:val="clear" w:color="auto" w:fill="FFFFFF"/>
        </w:rPr>
        <w:t xml:space="preserve">Στην τιμή περιλαμβάνονται </w:t>
      </w:r>
      <w:r w:rsidRPr="00377F31">
        <w:rPr>
          <w:rFonts w:cstheme="minorHAnsi"/>
          <w:color w:val="000000"/>
          <w:spacing w:val="15"/>
          <w:sz w:val="20"/>
          <w:szCs w:val="20"/>
          <w:u w:val="single"/>
          <w:shd w:val="clear" w:color="auto" w:fill="FFFFFF"/>
        </w:rPr>
        <w:t xml:space="preserve"> :</w:t>
      </w:r>
      <w:r w:rsidRPr="00377F31"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  <w:t xml:space="preserve"> </w:t>
      </w:r>
    </w:p>
    <w:p w14:paraId="2B5C94AF" w14:textId="00662DF8" w:rsidR="00377F31" w:rsidRPr="00377F31" w:rsidRDefault="00377F31" w:rsidP="00377F31">
      <w:pPr>
        <w:tabs>
          <w:tab w:val="left" w:pos="284"/>
        </w:tabs>
        <w:contextualSpacing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</w:p>
    <w:p w14:paraId="19C0B4CD" w14:textId="7068A6BC" w:rsidR="00377F31" w:rsidRPr="00377F31" w:rsidRDefault="00377F31" w:rsidP="00377F3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  <w:r w:rsidRPr="00377F31">
        <w:rPr>
          <w:rFonts w:cstheme="minorHAnsi"/>
          <w:noProof/>
          <w:sz w:val="20"/>
          <w:szCs w:val="20"/>
        </w:rPr>
        <w:lastRenderedPageBreak/>
        <w:t>Μεταφορ</w:t>
      </w:r>
      <w:r w:rsidR="00E353EE">
        <w:rPr>
          <w:rFonts w:cstheme="minorHAnsi"/>
          <w:noProof/>
          <w:sz w:val="20"/>
          <w:szCs w:val="20"/>
        </w:rPr>
        <w:t>έ</w:t>
      </w:r>
      <w:r w:rsidRPr="00377F31">
        <w:rPr>
          <w:rFonts w:cstheme="minorHAnsi"/>
          <w:noProof/>
          <w:sz w:val="20"/>
          <w:szCs w:val="20"/>
        </w:rPr>
        <w:t>ς και περιηγ</w:t>
      </w:r>
      <w:r w:rsidR="00E353EE">
        <w:rPr>
          <w:rFonts w:cstheme="minorHAnsi"/>
          <w:noProof/>
          <w:sz w:val="20"/>
          <w:szCs w:val="20"/>
        </w:rPr>
        <w:t>ή</w:t>
      </w:r>
      <w:r w:rsidRPr="00377F31">
        <w:rPr>
          <w:rFonts w:cstheme="minorHAnsi"/>
          <w:noProof/>
          <w:sz w:val="20"/>
          <w:szCs w:val="20"/>
        </w:rPr>
        <w:t>σεις με ιδιόκτητο λεωφορείο τελευτα</w:t>
      </w:r>
      <w:r w:rsidR="00E353EE">
        <w:rPr>
          <w:rFonts w:cstheme="minorHAnsi"/>
          <w:noProof/>
          <w:sz w:val="20"/>
          <w:szCs w:val="20"/>
        </w:rPr>
        <w:t>ί</w:t>
      </w:r>
      <w:r w:rsidRPr="00377F31">
        <w:rPr>
          <w:rFonts w:cstheme="minorHAnsi"/>
          <w:noProof/>
          <w:sz w:val="20"/>
          <w:szCs w:val="20"/>
        </w:rPr>
        <w:t>ας 5 ετιας με όλα τα απαρα</w:t>
      </w:r>
      <w:r w:rsidR="00E353EE">
        <w:rPr>
          <w:rFonts w:cstheme="minorHAnsi"/>
          <w:noProof/>
          <w:sz w:val="20"/>
          <w:szCs w:val="20"/>
        </w:rPr>
        <w:t>ί</w:t>
      </w:r>
      <w:r w:rsidRPr="00377F31">
        <w:rPr>
          <w:rFonts w:cstheme="minorHAnsi"/>
          <w:noProof/>
          <w:sz w:val="20"/>
          <w:szCs w:val="20"/>
        </w:rPr>
        <w:t xml:space="preserve">τητα </w:t>
      </w:r>
      <w:r w:rsidR="00E353EE">
        <w:rPr>
          <w:rFonts w:cstheme="minorHAnsi"/>
          <w:noProof/>
          <w:sz w:val="20"/>
          <w:szCs w:val="20"/>
        </w:rPr>
        <w:t>έ</w:t>
      </w:r>
      <w:r w:rsidRPr="00377F31">
        <w:rPr>
          <w:rFonts w:cstheme="minorHAnsi"/>
          <w:noProof/>
          <w:sz w:val="20"/>
          <w:szCs w:val="20"/>
        </w:rPr>
        <w:t xml:space="preserve">γγραφα       </w:t>
      </w:r>
    </w:p>
    <w:p w14:paraId="10E4CAEE" w14:textId="5E728894" w:rsidR="00377F31" w:rsidRPr="00377F31" w:rsidRDefault="00377F31" w:rsidP="00377F31">
      <w:pPr>
        <w:tabs>
          <w:tab w:val="left" w:pos="284"/>
        </w:tabs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  <w:r w:rsidRPr="00377F31">
        <w:rPr>
          <w:rFonts w:cstheme="minorHAnsi"/>
          <w:noProof/>
          <w:sz w:val="20"/>
          <w:szCs w:val="20"/>
        </w:rPr>
        <w:t xml:space="preserve">      καταλληλ</w:t>
      </w:r>
      <w:r w:rsidR="00E353EE">
        <w:rPr>
          <w:rFonts w:cstheme="minorHAnsi"/>
          <w:noProof/>
          <w:sz w:val="20"/>
          <w:szCs w:val="20"/>
        </w:rPr>
        <w:t>ό</w:t>
      </w:r>
      <w:r w:rsidRPr="00377F31">
        <w:rPr>
          <w:rFonts w:cstheme="minorHAnsi"/>
          <w:noProof/>
          <w:sz w:val="20"/>
          <w:szCs w:val="20"/>
        </w:rPr>
        <w:t>τητας .</w:t>
      </w:r>
    </w:p>
    <w:p w14:paraId="50EE281C" w14:textId="77777777" w:rsidR="00BF3A57" w:rsidRDefault="00371E72" w:rsidP="00BF3A5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Όλες οι περιηγήσεις πραγματοποιούνται </w:t>
      </w:r>
      <w:r w:rsidR="00377F31" w:rsidRPr="00377F31">
        <w:rPr>
          <w:rFonts w:cstheme="minorHAnsi"/>
          <w:sz w:val="20"/>
          <w:szCs w:val="20"/>
          <w:lang w:eastAsia="el-GR"/>
        </w:rPr>
        <w:t xml:space="preserve">με υπερσύγχρονο στόλο λεωφορείων </w:t>
      </w:r>
      <w:r w:rsidR="00377F31" w:rsidRPr="00377F31">
        <w:rPr>
          <w:rFonts w:cstheme="minorHAnsi"/>
          <w:sz w:val="20"/>
          <w:szCs w:val="20"/>
          <w:lang w:val="en-US" w:eastAsia="el-GR"/>
        </w:rPr>
        <w:t>EURO</w:t>
      </w:r>
      <w:r w:rsidR="00377F31" w:rsidRPr="00377F31">
        <w:rPr>
          <w:rFonts w:cstheme="minorHAnsi"/>
          <w:sz w:val="20"/>
          <w:szCs w:val="20"/>
          <w:lang w:eastAsia="el-GR"/>
        </w:rPr>
        <w:t xml:space="preserve">6, ο μοναδικός που διαθέτει ειδική  </w:t>
      </w:r>
    </w:p>
    <w:p w14:paraId="0FE182FF" w14:textId="0EC47255" w:rsidR="00377F31" w:rsidRPr="00BF3A57" w:rsidRDefault="00BF3A57" w:rsidP="00BF3A57">
      <w:pPr>
        <w:tabs>
          <w:tab w:val="left" w:pos="284"/>
        </w:tabs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     </w:t>
      </w:r>
      <w:r w:rsidR="00377F31" w:rsidRPr="00BF3A57">
        <w:rPr>
          <w:rFonts w:cstheme="minorHAnsi"/>
          <w:sz w:val="20"/>
          <w:szCs w:val="20"/>
          <w:lang w:eastAsia="el-GR"/>
        </w:rPr>
        <w:t xml:space="preserve"> κλιματιστική μονάδα με φυσικό ψυχικό αέρα και φίλτρα ενεργού άνθρακα εντός της καμπίνας,  </w:t>
      </w:r>
    </w:p>
    <w:p w14:paraId="596B25C2" w14:textId="688DA4A9" w:rsidR="00377F31" w:rsidRPr="00377F31" w:rsidRDefault="00377F31" w:rsidP="00377F31">
      <w:pPr>
        <w:tabs>
          <w:tab w:val="left" w:pos="284"/>
        </w:tabs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el-GR"/>
        </w:rPr>
      </w:pPr>
      <w:r w:rsidRPr="00377F31">
        <w:rPr>
          <w:rFonts w:cstheme="minorHAnsi"/>
          <w:sz w:val="20"/>
          <w:szCs w:val="20"/>
          <w:lang w:eastAsia="el-GR"/>
        </w:rPr>
        <w:t xml:space="preserve">    </w:t>
      </w:r>
      <w:r w:rsidR="00BF3A57">
        <w:rPr>
          <w:rFonts w:cstheme="minorHAnsi"/>
          <w:sz w:val="20"/>
          <w:szCs w:val="20"/>
          <w:lang w:eastAsia="el-GR"/>
        </w:rPr>
        <w:t xml:space="preserve"> </w:t>
      </w:r>
      <w:r w:rsidRPr="00377F31">
        <w:rPr>
          <w:rFonts w:cstheme="minorHAnsi"/>
          <w:sz w:val="20"/>
          <w:szCs w:val="20"/>
          <w:lang w:eastAsia="el-GR"/>
        </w:rPr>
        <w:t xml:space="preserve"> εξασφαλίζοντας όλα τα υγειονομικά πρωτόκολλα και φυσικά, την ασφάλειά σας κατά την αναχώρηση μας  </w:t>
      </w:r>
    </w:p>
    <w:p w14:paraId="7E947B5C" w14:textId="77777777" w:rsidR="00377F31" w:rsidRPr="00377F31" w:rsidRDefault="00377F31" w:rsidP="00377F31">
      <w:pPr>
        <w:tabs>
          <w:tab w:val="left" w:pos="284"/>
        </w:tabs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el-GR"/>
        </w:rPr>
      </w:pPr>
      <w:r w:rsidRPr="00377F31">
        <w:rPr>
          <w:rFonts w:cstheme="minorHAnsi"/>
          <w:sz w:val="20"/>
          <w:szCs w:val="20"/>
          <w:lang w:eastAsia="el-GR"/>
        </w:rPr>
        <w:t xml:space="preserve">      από Αθήνα αλλά κατά την επιστροφή μας. </w:t>
      </w:r>
    </w:p>
    <w:p w14:paraId="214D6A3D" w14:textId="77777777" w:rsidR="00377F31" w:rsidRPr="00377F31" w:rsidRDefault="00377F31" w:rsidP="00377F31">
      <w:pPr>
        <w:tabs>
          <w:tab w:val="left" w:pos="284"/>
        </w:tabs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el-GR"/>
        </w:rPr>
      </w:pPr>
    </w:p>
    <w:p w14:paraId="31F17CB4" w14:textId="77777777" w:rsidR="00377F31" w:rsidRPr="00CC15E8" w:rsidRDefault="00377F31" w:rsidP="00377F31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textAlignment w:val="baseline"/>
        <w:rPr>
          <w:rFonts w:cstheme="minorHAnsi"/>
          <w:sz w:val="20"/>
          <w:szCs w:val="20"/>
          <w:lang w:eastAsia="el-GR"/>
        </w:rPr>
      </w:pPr>
      <w:r w:rsidRPr="00CC15E8">
        <w:rPr>
          <w:rFonts w:cstheme="minorHAnsi"/>
          <w:sz w:val="20"/>
          <w:szCs w:val="20"/>
          <w:lang w:eastAsia="el-GR"/>
        </w:rPr>
        <w:t>Αρχηγός συνοδός του γραφείου μας καθ’ όλη τη διάρκεια της εκδρομής .</w:t>
      </w:r>
    </w:p>
    <w:p w14:paraId="1849D75D" w14:textId="77777777" w:rsidR="00377F31" w:rsidRPr="00CC15E8" w:rsidRDefault="00377F31" w:rsidP="00377F3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Batang" w:cstheme="minorHAnsi"/>
          <w:b/>
          <w:sz w:val="20"/>
          <w:szCs w:val="20"/>
        </w:rPr>
      </w:pPr>
    </w:p>
    <w:p w14:paraId="63D7D9AF" w14:textId="77777777" w:rsidR="00377F31" w:rsidRPr="00CC15E8" w:rsidRDefault="00377F31" w:rsidP="00377F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Batang" w:cstheme="minorHAnsi"/>
          <w:b/>
          <w:sz w:val="20"/>
          <w:szCs w:val="20"/>
        </w:rPr>
      </w:pPr>
      <w:r w:rsidRPr="00CC15E8">
        <w:rPr>
          <w:rFonts w:cstheme="minorHAnsi"/>
          <w:sz w:val="20"/>
          <w:szCs w:val="20"/>
        </w:rPr>
        <w:t>Ασφαλιστική κάλυψη αστικής ευθύνης .</w:t>
      </w:r>
    </w:p>
    <w:p w14:paraId="6AC6F2AD" w14:textId="77777777" w:rsidR="00377F31" w:rsidRPr="00CC15E8" w:rsidRDefault="00377F31" w:rsidP="00377F31">
      <w:pPr>
        <w:tabs>
          <w:tab w:val="left" w:pos="284"/>
        </w:tabs>
        <w:contextualSpacing/>
        <w:jc w:val="both"/>
        <w:rPr>
          <w:rFonts w:cstheme="minorHAnsi"/>
          <w:spacing w:val="15"/>
          <w:sz w:val="20"/>
          <w:szCs w:val="20"/>
          <w:shd w:val="clear" w:color="auto" w:fill="FFFFFF"/>
        </w:rPr>
      </w:pPr>
    </w:p>
    <w:p w14:paraId="6D58CA76" w14:textId="77777777" w:rsidR="00377F31" w:rsidRPr="00CC15E8" w:rsidRDefault="00377F31" w:rsidP="00377F3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cstheme="minorHAnsi"/>
          <w:spacing w:val="15"/>
          <w:sz w:val="20"/>
          <w:szCs w:val="20"/>
          <w:shd w:val="clear" w:color="auto" w:fill="FFFFFF"/>
        </w:rPr>
      </w:pPr>
      <w:r w:rsidRPr="00CC15E8">
        <w:rPr>
          <w:rFonts w:cstheme="minorHAnsi"/>
          <w:spacing w:val="15"/>
          <w:sz w:val="20"/>
          <w:szCs w:val="20"/>
          <w:shd w:val="clear" w:color="auto" w:fill="FFFFFF"/>
        </w:rPr>
        <w:t>Διόδια αυτοκινητοδρόμων .</w:t>
      </w:r>
    </w:p>
    <w:p w14:paraId="025BF533" w14:textId="77777777" w:rsidR="00377F31" w:rsidRPr="00CC15E8" w:rsidRDefault="00377F31" w:rsidP="00377F31">
      <w:pPr>
        <w:tabs>
          <w:tab w:val="left" w:pos="284"/>
        </w:tabs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</w:p>
    <w:p w14:paraId="1CDA6166" w14:textId="71CF8FE2" w:rsidR="00377F31" w:rsidRPr="00CC15E8" w:rsidRDefault="00377F31" w:rsidP="00377F3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  <w:r w:rsidRPr="00CC15E8"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  <w:t xml:space="preserve">ΦΠΑ.  </w:t>
      </w:r>
    </w:p>
    <w:p w14:paraId="3827BFE5" w14:textId="77777777" w:rsidR="00377F31" w:rsidRPr="00377F31" w:rsidRDefault="00377F31" w:rsidP="00377F31">
      <w:pPr>
        <w:pStyle w:val="a3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</w:p>
    <w:p w14:paraId="42CFC790" w14:textId="67F99333" w:rsidR="00377F31" w:rsidRPr="00377F31" w:rsidRDefault="00377F31" w:rsidP="00377F31">
      <w:pPr>
        <w:tabs>
          <w:tab w:val="left" w:pos="284"/>
        </w:tabs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</w:p>
    <w:p w14:paraId="6C90F1A7" w14:textId="77777777" w:rsidR="00377F31" w:rsidRPr="00377F31" w:rsidRDefault="00377F31" w:rsidP="00377F31">
      <w:pPr>
        <w:tabs>
          <w:tab w:val="left" w:pos="284"/>
        </w:tabs>
        <w:contextualSpacing/>
        <w:jc w:val="both"/>
        <w:rPr>
          <w:rFonts w:cstheme="minorHAnsi"/>
          <w:color w:val="000000"/>
          <w:spacing w:val="15"/>
          <w:sz w:val="20"/>
          <w:szCs w:val="20"/>
          <w:shd w:val="clear" w:color="auto" w:fill="FFFFFF"/>
        </w:rPr>
      </w:pPr>
    </w:p>
    <w:p w14:paraId="00D73E8F" w14:textId="77777777" w:rsidR="00377F31" w:rsidRPr="00377F31" w:rsidRDefault="00377F31" w:rsidP="00377F31">
      <w:pPr>
        <w:tabs>
          <w:tab w:val="left" w:pos="2205"/>
        </w:tabs>
        <w:rPr>
          <w:rFonts w:cstheme="minorHAnsi"/>
          <w:b/>
          <w:bCs/>
          <w:sz w:val="20"/>
          <w:szCs w:val="20"/>
          <w:u w:val="single"/>
        </w:rPr>
      </w:pPr>
      <w:r w:rsidRPr="00377F31">
        <w:rPr>
          <w:rFonts w:cstheme="minorHAnsi"/>
          <w:b/>
          <w:bCs/>
          <w:sz w:val="20"/>
          <w:szCs w:val="20"/>
          <w:u w:val="single"/>
        </w:rPr>
        <w:t>Σημαντικές σημειώσεις :</w:t>
      </w:r>
    </w:p>
    <w:p w14:paraId="5C87966A" w14:textId="1F86975A" w:rsidR="00377F31" w:rsidRPr="00377F31" w:rsidRDefault="00377F31" w:rsidP="00377F31">
      <w:pPr>
        <w:numPr>
          <w:ilvl w:val="0"/>
          <w:numId w:val="3"/>
        </w:numPr>
        <w:tabs>
          <w:tab w:val="left" w:pos="2205"/>
        </w:tabs>
        <w:contextualSpacing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377F31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Παιδική τιμή για έως 08 ετών : Δωρεάν συμμετοχή ( επιβαρύνεται </w:t>
      </w:r>
      <w:r w:rsidRPr="00377F31">
        <w:rPr>
          <w:rFonts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μόνο </w:t>
      </w:r>
      <w:r w:rsidRPr="00377F31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το κόστος εισιτηρίου του θεάτρου)  </w:t>
      </w:r>
    </w:p>
    <w:p w14:paraId="58A24FA0" w14:textId="77777777" w:rsidR="00377F31" w:rsidRPr="00377F31" w:rsidRDefault="00377F31" w:rsidP="00377F31">
      <w:pPr>
        <w:numPr>
          <w:ilvl w:val="0"/>
          <w:numId w:val="3"/>
        </w:numPr>
        <w:tabs>
          <w:tab w:val="left" w:pos="2205"/>
        </w:tabs>
        <w:contextualSpacing/>
        <w:rPr>
          <w:rFonts w:cstheme="minorHAnsi"/>
          <w:color w:val="000000"/>
          <w:sz w:val="20"/>
          <w:szCs w:val="20"/>
        </w:rPr>
      </w:pPr>
      <w:r w:rsidRPr="00377F31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Δεν περιλαμβάνονται πρωινά ,  γεύματα &amp; οτιδήποτε δεν αναφέρεται στο πρόγραμμα ή αναφέρεται ως προαιρετικό ή προτεινόμενο. </w:t>
      </w:r>
    </w:p>
    <w:p w14:paraId="65D5A0BD" w14:textId="77777777" w:rsidR="00377F31" w:rsidRPr="00377F31" w:rsidRDefault="00377F31" w:rsidP="00377F31">
      <w:pPr>
        <w:numPr>
          <w:ilvl w:val="0"/>
          <w:numId w:val="3"/>
        </w:numPr>
        <w:tabs>
          <w:tab w:val="left" w:pos="2205"/>
        </w:tabs>
        <w:contextualSpacing/>
        <w:rPr>
          <w:rFonts w:cstheme="minorHAnsi"/>
          <w:color w:val="000000"/>
          <w:sz w:val="20"/>
          <w:szCs w:val="20"/>
        </w:rPr>
      </w:pPr>
      <w:r w:rsidRPr="00377F31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Διαφοροποίηση στη ροή - σειρά των επισκέψεων του προγράμματος , ενδέχεται  να γίνουν , χωρίς να παραλειφθεί καμία υπηρεσία . </w:t>
      </w:r>
    </w:p>
    <w:p w14:paraId="4F8456EA" w14:textId="77777777" w:rsidR="00377F31" w:rsidRPr="00377F31" w:rsidRDefault="00377F31" w:rsidP="00377F31">
      <w:pPr>
        <w:tabs>
          <w:tab w:val="left" w:pos="2205"/>
        </w:tabs>
        <w:rPr>
          <w:rFonts w:ascii="Helvetica" w:hAnsi="Helvetica" w:cs="Helvetica"/>
          <w:sz w:val="20"/>
          <w:szCs w:val="20"/>
        </w:rPr>
      </w:pPr>
    </w:p>
    <w:p w14:paraId="23072A33" w14:textId="77777777" w:rsidR="00377F31" w:rsidRPr="00377F31" w:rsidRDefault="00377F31" w:rsidP="00377F31">
      <w:pPr>
        <w:tabs>
          <w:tab w:val="left" w:pos="2205"/>
        </w:tabs>
        <w:rPr>
          <w:rFonts w:ascii="Helvetica" w:hAnsi="Helvetica" w:cs="Helvetica"/>
          <w:sz w:val="20"/>
          <w:szCs w:val="20"/>
        </w:rPr>
      </w:pPr>
    </w:p>
    <w:p w14:paraId="64EA9C2D" w14:textId="77777777" w:rsidR="00377F31" w:rsidRPr="00377F31" w:rsidRDefault="00377F31" w:rsidP="00377F31">
      <w:pPr>
        <w:tabs>
          <w:tab w:val="left" w:pos="2205"/>
        </w:tabs>
        <w:rPr>
          <w:rFonts w:ascii="Helvetica" w:hAnsi="Helvetica" w:cs="Helvetica"/>
          <w:sz w:val="20"/>
          <w:szCs w:val="20"/>
        </w:rPr>
      </w:pPr>
      <w:r w:rsidRPr="00377F31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371A" wp14:editId="7AD9C97E">
                <wp:simplePos x="0" y="0"/>
                <wp:positionH relativeFrom="margin">
                  <wp:align>left</wp:align>
                </wp:positionH>
                <wp:positionV relativeFrom="paragraph">
                  <wp:posOffset>1819275</wp:posOffset>
                </wp:positionV>
                <wp:extent cx="6391275" cy="0"/>
                <wp:effectExtent l="0" t="0" r="0" b="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82B45D" id="Ευθεία γραμμή σύνδεσης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3.25pt" to="503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77F31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3D9F1" wp14:editId="649CAD11">
                <wp:simplePos x="0" y="0"/>
                <wp:positionH relativeFrom="column">
                  <wp:posOffset>3305175</wp:posOffset>
                </wp:positionH>
                <wp:positionV relativeFrom="paragraph">
                  <wp:posOffset>688340</wp:posOffset>
                </wp:positionV>
                <wp:extent cx="3019425" cy="6667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696BD" w14:textId="77777777" w:rsidR="00377F31" w:rsidRPr="00EA6AA3" w:rsidRDefault="00377F31" w:rsidP="00377F31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21A1D5CF" w14:textId="77777777" w:rsidR="00377F31" w:rsidRPr="00EA6AA3" w:rsidRDefault="00377F31" w:rsidP="00377F31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4</w:t>
                            </w:r>
                          </w:p>
                          <w:p w14:paraId="5894377F" w14:textId="77777777" w:rsidR="00377F31" w:rsidRDefault="00377F31" w:rsidP="00377F31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5" w:history="1"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013D9F1" id="Ορθογώνιο 11" o:spid="_x0000_s1026" style="position:absolute;margin-left:260.25pt;margin-top:54.2pt;width:237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" fillcolor="window" strokecolor="windowText" strokeweight="1pt">
                <v:textbox>
                  <w:txbxContent>
                    <w:p w14:paraId="741696BD" w14:textId="77777777" w:rsidR="00377F31" w:rsidRPr="00EA6AA3" w:rsidRDefault="00377F31" w:rsidP="00377F31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21A1D5CF" w14:textId="77777777" w:rsidR="00377F31" w:rsidRPr="00EA6AA3" w:rsidRDefault="00377F31" w:rsidP="00377F31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</w:t>
                      </w:r>
                      <w:r w:rsidRPr="002B725E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4</w:t>
                      </w:r>
                    </w:p>
                    <w:p w14:paraId="5894377F" w14:textId="77777777" w:rsidR="00377F31" w:rsidRDefault="00377F31" w:rsidP="00377F31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6" w:history="1"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proofErr w:type="spellStart"/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grefis</w:t>
                        </w:r>
                        <w:proofErr w:type="spellEnd"/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377F31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9A8600E" wp14:editId="7B79F517">
            <wp:simplePos x="0" y="0"/>
            <wp:positionH relativeFrom="column">
              <wp:posOffset>-164465</wp:posOffset>
            </wp:positionH>
            <wp:positionV relativeFrom="paragraph">
              <wp:posOffset>279400</wp:posOffset>
            </wp:positionV>
            <wp:extent cx="298132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531" y="21292"/>
                <wp:lineTo x="21531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31">
        <w:rPr>
          <w:rFonts w:ascii="Helvetica" w:hAnsi="Helvetica" w:cs="Helvetica"/>
          <w:sz w:val="20"/>
          <w:szCs w:val="20"/>
        </w:rPr>
        <w:tab/>
      </w:r>
    </w:p>
    <w:p w14:paraId="1776464A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2F73337D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718B1B7F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00AAD638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34E8D838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63BBA6D2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30FBC0C3" w14:textId="77777777" w:rsidR="00377F31" w:rsidRPr="00377F31" w:rsidRDefault="00377F31" w:rsidP="00377F31">
      <w:pPr>
        <w:rPr>
          <w:rFonts w:ascii="Helvetica" w:hAnsi="Helvetica" w:cs="Helvetica"/>
          <w:sz w:val="20"/>
          <w:szCs w:val="20"/>
        </w:rPr>
      </w:pPr>
    </w:p>
    <w:p w14:paraId="451EBB60" w14:textId="77777777" w:rsidR="00377F31" w:rsidRPr="00377F31" w:rsidRDefault="00377F31" w:rsidP="00377F31">
      <w:pPr>
        <w:ind w:firstLine="720"/>
        <w:rPr>
          <w:rFonts w:ascii="Helvetica" w:hAnsi="Helvetica" w:cs="Helvetica"/>
          <w:sz w:val="20"/>
          <w:szCs w:val="20"/>
        </w:rPr>
      </w:pPr>
    </w:p>
    <w:sectPr w:rsidR="00377F31" w:rsidRPr="00377F31" w:rsidSect="00377F31">
      <w:pgSz w:w="11906" w:h="16838"/>
      <w:pgMar w:top="567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F87"/>
      </v:shape>
    </w:pict>
  </w:numPicBullet>
  <w:abstractNum w:abstractNumId="0" w15:restartNumberingAfterBreak="0">
    <w:nsid w:val="265C551F"/>
    <w:multiLevelType w:val="hybridMultilevel"/>
    <w:tmpl w:val="94667876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496605D2"/>
    <w:multiLevelType w:val="hybridMultilevel"/>
    <w:tmpl w:val="D52A6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171C"/>
    <w:multiLevelType w:val="hybridMultilevel"/>
    <w:tmpl w:val="AAAC2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4"/>
    <w:rsid w:val="000D4D29"/>
    <w:rsid w:val="00266E72"/>
    <w:rsid w:val="002D168C"/>
    <w:rsid w:val="00371E72"/>
    <w:rsid w:val="00377F31"/>
    <w:rsid w:val="00425674"/>
    <w:rsid w:val="004914A2"/>
    <w:rsid w:val="004C496B"/>
    <w:rsid w:val="004F2D4E"/>
    <w:rsid w:val="00513042"/>
    <w:rsid w:val="00687666"/>
    <w:rsid w:val="006C62D9"/>
    <w:rsid w:val="00762C17"/>
    <w:rsid w:val="00825E2D"/>
    <w:rsid w:val="00866513"/>
    <w:rsid w:val="009D133D"/>
    <w:rsid w:val="00B71993"/>
    <w:rsid w:val="00BF3A57"/>
    <w:rsid w:val="00CC15E8"/>
    <w:rsid w:val="00E353EE"/>
    <w:rsid w:val="00EC0932"/>
    <w:rsid w:val="00F54D5C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1F67"/>
  <w15:chartTrackingRefBased/>
  <w15:docId w15:val="{36245ADE-5E55-4072-84FD-B86285BD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8C"/>
    <w:pPr>
      <w:spacing w:line="256" w:lineRule="auto"/>
      <w:ind w:left="720"/>
      <w:contextualSpacing/>
    </w:pPr>
  </w:style>
  <w:style w:type="paragraph" w:customStyle="1" w:styleId="paragraph">
    <w:name w:val="paragraph"/>
    <w:basedOn w:val="a"/>
    <w:rsid w:val="002D168C"/>
    <w:pPr>
      <w:spacing w:before="100" w:beforeAutospacing="1" w:after="100" w:afterAutospacing="1" w:line="240" w:lineRule="auto"/>
    </w:pPr>
    <w:rPr>
      <w:rFonts w:ascii="Calibri" w:hAnsi="Calibri" w:cs="Times New Roman"/>
      <w:lang w:eastAsia="el-GR"/>
    </w:rPr>
  </w:style>
  <w:style w:type="character" w:customStyle="1" w:styleId="normaltextrun">
    <w:name w:val="normaltextrun"/>
    <w:basedOn w:val="a0"/>
    <w:rsid w:val="002D168C"/>
  </w:style>
  <w:style w:type="character" w:styleId="-">
    <w:name w:val="Hyperlink"/>
    <w:basedOn w:val="a0"/>
    <w:uiPriority w:val="99"/>
    <w:semiHidden/>
    <w:unhideWhenUsed/>
    <w:rsid w:val="0049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.wikipedia.org/wiki/%CE%9B%CF%85%CE%B3%CE%BF%CF%85%CF%81%CE%B9%CF%8C_%CE%91%CF%81%CE%B3%CE%BF%CE%BB%CE%AF%CE%B4%CE%B1%CF%82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info@grefis.g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.wikipedia.org/w/index.php?title=%CE%9A%CF%85%CE%BD%CF%8C%CF%81%CF%84%CE%B9%CE%BF_%CF%8C%CF%81%CE%BF%CF%82&amp;action=edit&amp;redlink=1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grefis.gr" TargetMode="External"/><Relationship Id="rId10" Type="http://schemas.openxmlformats.org/officeDocument/2006/relationships/hyperlink" Target="https://el.wikipedia.org/wiki/%CE%91%CF%83%CE%BA%CE%BB%CE%B7%CF%80%CE%B9%CE%B5%CE%AF%CE%BF_%CE%95%CF%80%CE%B9%CE%B4%CE%B1%CF%8D%CF%81%CE%BF%CF%85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8D0B2-000E-4358-BD03-2FF821A61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82B58-EE88-4404-B977-2A8B0BDA2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2A118-C9A2-457E-8E58-929DA1466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operation2</dc:creator>
  <cp:keywords/>
  <dc:description/>
  <cp:lastModifiedBy>Grefis One</cp:lastModifiedBy>
  <cp:revision>16</cp:revision>
  <dcterms:created xsi:type="dcterms:W3CDTF">2020-06-10T09:05:00Z</dcterms:created>
  <dcterms:modified xsi:type="dcterms:W3CDTF">2020-06-16T06:42:00Z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